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30"/>
          <w:szCs w:val="30"/>
        </w:rPr>
        <w:t>外国语学院长期外籍教师聘请及管理工作条例</w:t>
      </w:r>
    </w:p>
    <w:p>
      <w:pPr>
        <w:jc w:val="both"/>
        <w:rPr>
          <w:rFonts w:asciiTheme="minorEastAsia" w:hAnsiTheme="minorEastAsia" w:eastAsiaTheme="minorEastAsia"/>
          <w:sz w:val="28"/>
          <w:szCs w:val="28"/>
        </w:rPr>
      </w:pPr>
      <w:bookmarkStart w:id="0" w:name="_GoBack"/>
      <w:bookmarkEnd w:id="0"/>
    </w:p>
    <w:p>
      <w:pPr>
        <w:numPr>
          <w:ilvl w:val="0"/>
          <w:numId w:val="1"/>
        </w:num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长期外籍教师的遴选与聘请</w:t>
      </w:r>
    </w:p>
    <w:p>
      <w:pPr>
        <w:tabs>
          <w:tab w:val="left" w:pos="420"/>
        </w:tabs>
        <w:spacing w:line="276" w:lineRule="auto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长期外教的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遴选过程应严格把关，</w:t>
      </w:r>
      <w:r>
        <w:rPr>
          <w:rFonts w:hint="eastAsia" w:asciiTheme="minorEastAsia" w:hAnsiTheme="minorEastAsia" w:eastAsiaTheme="minorEastAsia"/>
          <w:sz w:val="28"/>
          <w:szCs w:val="28"/>
        </w:rPr>
        <w:t>争取引进高层次外教，尽可能在人品素质及健康状况上严格把关，坚持择优选拔、学用一致的原则。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做出聘用决定之前必须通过各种渠道了解候选人的全面情况。</w:t>
      </w:r>
      <w:r>
        <w:rPr>
          <w:rFonts w:hint="eastAsia" w:asciiTheme="minorEastAsia" w:hAnsiTheme="minorEastAsia" w:eastAsiaTheme="minorEastAsia"/>
          <w:sz w:val="28"/>
          <w:szCs w:val="28"/>
        </w:rPr>
        <w:t>所聘外教必须遵守中国各项法规政策，认真研究课程，做好本职工作。</w:t>
      </w:r>
    </w:p>
    <w:p>
      <w:pPr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为规范聘请流程，提高效率，请各系部按照以下程序和时间节点办理长期外教聘请手续：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月第二周各系部分管主任向学院外事秘书提交来年聘请计划，学院据此制定来年的外教聘请计划并报人事处批准；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各系部按照批准的计划招聘遴选；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sz w:val="28"/>
          <w:szCs w:val="28"/>
        </w:rPr>
        <w:t>月第一周各系部向学院统一提交填写完整的《中国海洋大学长期外籍教师岗位申请表》或《中国海洋大学长期外籍教师考核及续聘申请表》，并附上办理签证手续所需的材料（参考国际处网站），学院外事秘书审核汇总，并交分管副院长复核后，统一交给分管人事的院长或书记签字盖章后提交国际处。</w:t>
      </w:r>
    </w:p>
    <w:p>
      <w:pPr>
        <w:pStyle w:val="8"/>
        <w:ind w:left="420" w:firstLine="0"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（注意：《申请表》须完整、准确，不能有缺漏、空白项，经学院签字盖章后统一报送国际处。国际处不受理单独、临时报送的材料，有特殊情况请说明，仍须经以上程序后通过院办报送。申请材料不齐不能办理来华手续。）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7</w:t>
      </w:r>
      <w:r>
        <w:rPr>
          <w:rFonts w:hint="eastAsia" w:asciiTheme="minorEastAsia" w:hAnsiTheme="minorEastAsia" w:eastAsiaTheme="minorEastAsia"/>
          <w:sz w:val="28"/>
          <w:szCs w:val="28"/>
        </w:rPr>
        <w:t>月初协助国际处将办理好的来华工作许可和签证通知统一寄给外教，并随时跟踪签证办理情况，异常情况及时向相关部门通报并协助处理。</w:t>
      </w:r>
    </w:p>
    <w:p>
      <w:pPr>
        <w:pStyle w:val="8"/>
        <w:numPr>
          <w:ilvl w:val="0"/>
          <w:numId w:val="2"/>
        </w:numPr>
        <w:ind w:firstLineChars="0"/>
        <w:rPr>
          <w:rFonts w:asciiTheme="minorEastAsia" w:hAnsiTheme="minorEastAsia" w:eastAsiaTheme="minorEastAsia"/>
          <w:sz w:val="28"/>
          <w:szCs w:val="28"/>
        </w:rPr>
      </w:pPr>
      <w:r>
        <w:rPr>
          <w:rFonts w:asciiTheme="minorEastAsia" w:hAnsiTheme="minorEastAsia" w:eastAsiaTheme="minorEastAsia"/>
          <w:sz w:val="28"/>
          <w:szCs w:val="28"/>
        </w:rPr>
        <w:t>8</w:t>
      </w:r>
      <w:r>
        <w:rPr>
          <w:rFonts w:hint="eastAsia" w:asciiTheme="minorEastAsia" w:hAnsiTheme="minorEastAsia" w:eastAsiaTheme="minorEastAsia"/>
          <w:sz w:val="28"/>
          <w:szCs w:val="28"/>
        </w:rPr>
        <w:t>月末或</w:t>
      </w:r>
      <w:r>
        <w:rPr>
          <w:rFonts w:asciiTheme="minorEastAsia" w:hAnsiTheme="minorEastAsia" w:eastAsiaTheme="minorEastAsia"/>
          <w:sz w:val="28"/>
          <w:szCs w:val="28"/>
        </w:rPr>
        <w:t>9</w:t>
      </w:r>
      <w:r>
        <w:rPr>
          <w:rFonts w:hint="eastAsia" w:asciiTheme="minorEastAsia" w:hAnsiTheme="minorEastAsia" w:eastAsiaTheme="minorEastAsia"/>
          <w:sz w:val="28"/>
          <w:szCs w:val="28"/>
        </w:rPr>
        <w:t>月初外教入职。</w:t>
      </w:r>
    </w:p>
    <w:p>
      <w:pPr>
        <w:rPr>
          <w:rFonts w:asciiTheme="minorEastAsia" w:hAnsiTheme="minorEastAsia" w:eastAsiaTheme="minorEastAsia"/>
          <w:b/>
          <w:sz w:val="28"/>
          <w:szCs w:val="28"/>
        </w:rPr>
      </w:pPr>
    </w:p>
    <w:p>
      <w:pPr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二、长期外籍教师管理工作办法</w:t>
      </w:r>
    </w:p>
    <w:p>
      <w:pPr>
        <w:ind w:firstLine="42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对于外教工作管理，应秉承与在职中籍教师同样的标准和要求。</w:t>
      </w:r>
    </w:p>
    <w:p>
      <w:pPr>
        <w:numPr>
          <w:ilvl w:val="0"/>
          <w:numId w:val="3"/>
        </w:numPr>
        <w:spacing w:line="276" w:lineRule="auto"/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每位外教来校时对我校的相关规定及情况尚不了解，且存在语言障碍，应由所属系部分管主任在</w:t>
      </w:r>
      <w:r>
        <w:rPr>
          <w:rFonts w:hint="eastAsia" w:cs="Arial" w:asciiTheme="minorEastAsia" w:hAnsiTheme="minorEastAsia" w:eastAsiaTheme="minorEastAsia"/>
          <w:b/>
          <w:sz w:val="28"/>
          <w:szCs w:val="28"/>
        </w:rPr>
        <w:t>开学前一周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外教培训期间向其逐条介绍解释《外国语学院外籍教师工作职责》，并由本人签字声明已获悉并保证遵守，帮助其尽快适应工作和生活环境。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外教入职后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第一个月</w:t>
      </w:r>
      <w:r>
        <w:rPr>
          <w:rFonts w:hint="eastAsia" w:asciiTheme="minorEastAsia" w:hAnsiTheme="minorEastAsia" w:eastAsiaTheme="minorEastAsia"/>
          <w:sz w:val="28"/>
          <w:szCs w:val="28"/>
        </w:rPr>
        <w:t>为试用期，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试用期结束前</w:t>
      </w:r>
      <w:r>
        <w:rPr>
          <w:rFonts w:asciiTheme="minorEastAsia" w:hAnsiTheme="minorEastAsia" w:eastAsiaTheme="minorEastAsia"/>
          <w:b/>
          <w:sz w:val="28"/>
          <w:szCs w:val="28"/>
        </w:rPr>
        <w:t>5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个工作日</w:t>
      </w:r>
      <w:r>
        <w:rPr>
          <w:rFonts w:hint="eastAsia" w:asciiTheme="minorEastAsia" w:hAnsiTheme="minorEastAsia" w:eastAsiaTheme="minorEastAsia"/>
          <w:sz w:val="28"/>
          <w:szCs w:val="28"/>
        </w:rPr>
        <w:t>外教所在系部应向学院提交书面报告（填写考核报告模板中《</w:t>
      </w:r>
      <w:r>
        <w:rPr>
          <w:rFonts w:hAnsi="宋体"/>
          <w:sz w:val="28"/>
          <w:szCs w:val="28"/>
        </w:rPr>
        <w:t>试用期总评</w:t>
      </w:r>
      <w:r>
        <w:rPr>
          <w:rFonts w:hint="eastAsia" w:hAnsi="宋体"/>
          <w:sz w:val="28"/>
          <w:szCs w:val="28"/>
        </w:rPr>
        <w:t>》表）</w:t>
      </w:r>
      <w:r>
        <w:rPr>
          <w:rFonts w:hint="eastAsia" w:asciiTheme="minorEastAsia" w:hAnsiTheme="minorEastAsia" w:eastAsiaTheme="minorEastAsia"/>
          <w:sz w:val="28"/>
          <w:szCs w:val="28"/>
        </w:rPr>
        <w:t>，说明其是否能胜任工作岗位，就是否正式聘请此位外教提出建议。在此期间，系主任/分管系主任</w:t>
      </w:r>
      <w:r>
        <w:rPr>
          <w:rFonts w:asciiTheme="minorEastAsia" w:hAnsiTheme="minorEastAsia" w:eastAsiaTheme="minorEastAsia"/>
          <w:sz w:val="28"/>
          <w:szCs w:val="28"/>
        </w:rPr>
        <w:t>/分管教研室主任</w:t>
      </w:r>
      <w:r>
        <w:rPr>
          <w:rFonts w:hint="eastAsia" w:asciiTheme="minorEastAsia" w:hAnsiTheme="minorEastAsia" w:eastAsiaTheme="minorEastAsia"/>
          <w:sz w:val="28"/>
          <w:szCs w:val="28"/>
        </w:rPr>
        <w:t>应至少听课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次，外教联系教师应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至少听课</w:t>
      </w:r>
      <w:r>
        <w:rPr>
          <w:rFonts w:asciiTheme="minorEastAsia" w:hAnsiTheme="minorEastAsia" w:eastAsiaTheme="minorEastAsia"/>
          <w:b/>
          <w:sz w:val="28"/>
          <w:szCs w:val="28"/>
        </w:rPr>
        <w:t>2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次</w:t>
      </w:r>
      <w:r>
        <w:rPr>
          <w:rFonts w:hint="eastAsia" w:asciiTheme="minorEastAsia" w:hAnsiTheme="minorEastAsia" w:eastAsiaTheme="minorEastAsia"/>
          <w:sz w:val="28"/>
          <w:szCs w:val="28"/>
        </w:rPr>
        <w:t>，深入课堂，了解外教的教学态度和水平，填写考核报告模板中《听课记录》表；召开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学生座谈会</w:t>
      </w:r>
      <w:r>
        <w:rPr>
          <w:rFonts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次或</w:t>
      </w:r>
      <w:r>
        <w:rPr>
          <w:rFonts w:hint="eastAsia" w:asciiTheme="minorEastAsia" w:hAnsiTheme="minorEastAsia" w:eastAsiaTheme="minorEastAsia"/>
          <w:sz w:val="28"/>
          <w:szCs w:val="28"/>
        </w:rPr>
        <w:t>采取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调查问卷</w:t>
      </w:r>
      <w:r>
        <w:rPr>
          <w:rFonts w:hint="eastAsia" w:asciiTheme="minorEastAsia" w:hAnsiTheme="minorEastAsia" w:eastAsiaTheme="minorEastAsia"/>
          <w:sz w:val="28"/>
          <w:szCs w:val="28"/>
        </w:rPr>
        <w:t>形式，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广泛及时听取学生意见，</w:t>
      </w:r>
      <w:r>
        <w:rPr>
          <w:rFonts w:hint="eastAsia" w:asciiTheme="minorEastAsia" w:hAnsiTheme="minorEastAsia" w:eastAsiaTheme="minorEastAsia"/>
          <w:sz w:val="28"/>
          <w:szCs w:val="28"/>
        </w:rPr>
        <w:t>填写考核报告模板中《学生评价》表</w:t>
      </w:r>
      <w:r>
        <w:rPr>
          <w:rFonts w:hint="eastAsia" w:cs="Arial" w:asciiTheme="minorEastAsia" w:hAnsiTheme="minorEastAsia" w:eastAsiaTheme="minorEastAsia"/>
          <w:sz w:val="28"/>
          <w:szCs w:val="28"/>
        </w:rPr>
        <w:t>。听课情况及学生座谈/问卷调查情况由系部汇总，与外教沟通提出改进意见，并及时向学院反馈。所填表格提交外事秘书存档。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每学期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开学第1周</w:t>
      </w:r>
      <w:r>
        <w:rPr>
          <w:rFonts w:hint="eastAsia" w:asciiTheme="minorEastAsia" w:hAnsiTheme="minorEastAsia" w:eastAsiaTheme="minorEastAsia"/>
          <w:sz w:val="28"/>
          <w:szCs w:val="28"/>
        </w:rPr>
        <w:t>，各系部分/分管教研室主任/外教联系教师应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确保外教到教室上课</w:t>
      </w:r>
      <w:r>
        <w:rPr>
          <w:rFonts w:hint="eastAsia" w:asciiTheme="minorEastAsia" w:hAnsiTheme="minorEastAsia" w:eastAsiaTheme="minorEastAsia"/>
          <w:sz w:val="28"/>
          <w:szCs w:val="28"/>
        </w:rPr>
        <w:t>，如发生临时情况即时告知学生并上报学院及相关部门。外教因违反学校教学规范和纪律受到教学事故通报者，根据合同相关条款进行处罚。视教学事故原因，给予外教不低于2000元的经济处罚，并记录在外教工作档案。外教所在系部的分管主任/分管教研室主任/外教联系教师若对所发生的教学事故负有不可推卸的责任，期末考核不予评优评先。</w:t>
      </w:r>
    </w:p>
    <w:p>
      <w:pPr>
        <w:numPr>
          <w:ilvl w:val="0"/>
          <w:numId w:val="3"/>
        </w:numPr>
        <w:rPr>
          <w:rFonts w:cs="Arial"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外教在校工作期间，各系部应全程了解其教学情况及教学内容，发现情况立即上报学院。分管系主任/分管教研室主任/外教联系教师每学期对每位外教至少听课</w:t>
      </w:r>
      <w:r>
        <w:rPr>
          <w:rFonts w:asciiTheme="minorEastAsia" w:hAnsiTheme="minorEastAsia" w:eastAsiaTheme="minorEastAsia"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次，不定期组织其他教师听课或举行座谈会，填写相关报表，向外教及时反馈，并积极协助解决外教遇到的困难或问题。</w:t>
      </w: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cs="Arial" w:asciiTheme="minorEastAsia" w:hAnsiTheme="minorEastAsia" w:eastAsiaTheme="minorEastAsia"/>
          <w:sz w:val="28"/>
          <w:szCs w:val="28"/>
        </w:rPr>
        <w:t>外教来校后</w:t>
      </w:r>
      <w:r>
        <w:rPr>
          <w:rFonts w:hint="eastAsia" w:asciiTheme="minorEastAsia" w:hAnsiTheme="minorEastAsia" w:eastAsiaTheme="minorEastAsia"/>
          <w:sz w:val="28"/>
          <w:szCs w:val="28"/>
        </w:rPr>
        <w:t>每个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学期末</w:t>
      </w:r>
      <w:r>
        <w:rPr>
          <w:rFonts w:hint="eastAsia" w:asciiTheme="minorEastAsia" w:hAnsiTheme="minorEastAsia" w:eastAsiaTheme="minorEastAsia"/>
          <w:sz w:val="28"/>
          <w:szCs w:val="28"/>
        </w:rPr>
        <w:t>，学院应对外教工作进行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考核评估</w:t>
      </w:r>
      <w:r>
        <w:rPr>
          <w:rFonts w:hint="eastAsia" w:asciiTheme="minorEastAsia" w:hAnsiTheme="minorEastAsia" w:eastAsiaTheme="minorEastAsia"/>
          <w:sz w:val="28"/>
          <w:szCs w:val="28"/>
        </w:rPr>
        <w:t>。秋季学期末按本院教师年终考核程序和方式进行,各系部按学院规定时间将外教个人总结、学生评教结果、所确定考核等级、系主任反馈意见等提交外事秘书汇总存档，结果报国际处、人事处。</w:t>
      </w: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一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学年(春季学期)结束前</w:t>
      </w:r>
      <w:r>
        <w:rPr>
          <w:rFonts w:asciiTheme="minorEastAsia" w:hAnsiTheme="minorEastAsia" w:eastAsiaTheme="minorEastAsia"/>
          <w:b/>
          <w:sz w:val="28"/>
          <w:szCs w:val="28"/>
        </w:rPr>
        <w:t>1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周</w:t>
      </w:r>
      <w:r>
        <w:rPr>
          <w:rFonts w:hint="eastAsia" w:asciiTheme="minorEastAsia" w:hAnsiTheme="minorEastAsia" w:eastAsiaTheme="minorEastAsia"/>
          <w:sz w:val="28"/>
          <w:szCs w:val="28"/>
        </w:rPr>
        <w:t>，各系部应按学校要求做好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外教工作总结</w:t>
      </w:r>
      <w:r>
        <w:rPr>
          <w:rFonts w:hint="eastAsia" w:asciiTheme="minorEastAsia" w:hAnsiTheme="minorEastAsia" w:eastAsiaTheme="minorEastAsia"/>
          <w:sz w:val="28"/>
          <w:szCs w:val="28"/>
        </w:rPr>
        <w:t>（每位外教不少于</w:t>
      </w:r>
      <w:r>
        <w:rPr>
          <w:rFonts w:asciiTheme="minorEastAsia" w:hAnsiTheme="minorEastAsia" w:eastAsiaTheme="minorEastAsia"/>
          <w:sz w:val="28"/>
          <w:szCs w:val="28"/>
        </w:rPr>
        <w:t>500</w:t>
      </w:r>
      <w:r>
        <w:rPr>
          <w:rFonts w:hint="eastAsia" w:asciiTheme="minorEastAsia" w:hAnsiTheme="minorEastAsia" w:eastAsiaTheme="minorEastAsia"/>
          <w:sz w:val="28"/>
          <w:szCs w:val="28"/>
        </w:rPr>
        <w:t>字，突出人才培养、学科建设和国际化方面所做的工作，以及学期结束日至合同截止日期间应安排的具体工作的完成情况），总结提交外事秘书汇总，经分管院长审核后，报送国际处、人事处。</w:t>
      </w: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因人为原因影响外教聘请与管理工作，视情节轻重，其责任人承担相应惩罚（见第二部分第3条），记入年终考核。</w:t>
      </w:r>
    </w:p>
    <w:p>
      <w:pPr>
        <w:numPr>
          <w:ilvl w:val="0"/>
          <w:numId w:val="3"/>
        </w:num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学院在每年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秋季学期开学前一周及圣诞节前一周</w:t>
      </w:r>
      <w:r>
        <w:rPr>
          <w:rFonts w:hint="eastAsia" w:asciiTheme="minorEastAsia" w:hAnsiTheme="minorEastAsia" w:eastAsiaTheme="minorEastAsia"/>
          <w:sz w:val="28"/>
          <w:szCs w:val="28"/>
        </w:rPr>
        <w:t>召开全院外教、各系部分管外教的主任及合作教师大会，为他们提供交流机会、获得归属感，产生凝聚力。第一个大会为介绍学院情况，明确外教职责，做好开学准备工作；第二个为总结交流一学期的工作，迎接新的一年。</w:t>
      </w:r>
    </w:p>
    <w:p>
      <w:pPr>
        <w:pStyle w:val="8"/>
        <w:ind w:firstLine="0" w:firstLineChars="0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wordWrap w:val="0"/>
        <w:ind w:firstLine="0" w:firstLineChars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外国语学院</w:t>
      </w:r>
    </w:p>
    <w:p>
      <w:pPr>
        <w:pStyle w:val="8"/>
        <w:wordWrap w:val="0"/>
        <w:ind w:firstLine="0" w:firstLineChars="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2016年2月14日</w:t>
      </w:r>
    </w:p>
    <w:p>
      <w:pPr>
        <w:pStyle w:val="8"/>
        <w:ind w:firstLine="0" w:firstLineChars="0"/>
        <w:jc w:val="right"/>
        <w:rPr>
          <w:rFonts w:asciiTheme="minorEastAsia" w:hAnsiTheme="minorEastAsia" w:eastAsiaTheme="minorEastAsia"/>
          <w:sz w:val="28"/>
          <w:szCs w:val="28"/>
        </w:rPr>
      </w:pPr>
    </w:p>
    <w:p>
      <w:pPr>
        <w:pStyle w:val="8"/>
        <w:ind w:firstLine="0" w:firstLineChars="0"/>
        <w:jc w:val="right"/>
        <w:rPr>
          <w:rFonts w:asciiTheme="minorEastAsia" w:hAnsiTheme="minorEastAsia" w:eastAsiaTheme="minorEastAsia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363CC"/>
    <w:multiLevelType w:val="multilevel"/>
    <w:tmpl w:val="0AE363CC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B85014D"/>
    <w:multiLevelType w:val="multilevel"/>
    <w:tmpl w:val="4B85014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529A3257"/>
    <w:multiLevelType w:val="multilevel"/>
    <w:tmpl w:val="529A3257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3564"/>
    <w:rsid w:val="00002D50"/>
    <w:rsid w:val="0000736C"/>
    <w:rsid w:val="00017387"/>
    <w:rsid w:val="0001743E"/>
    <w:rsid w:val="000759E5"/>
    <w:rsid w:val="00076096"/>
    <w:rsid w:val="0009369D"/>
    <w:rsid w:val="0009427A"/>
    <w:rsid w:val="000A25E1"/>
    <w:rsid w:val="000A25F7"/>
    <w:rsid w:val="000B3F7C"/>
    <w:rsid w:val="000D0D0A"/>
    <w:rsid w:val="000D1D8B"/>
    <w:rsid w:val="000D7169"/>
    <w:rsid w:val="000E2E27"/>
    <w:rsid w:val="0011455E"/>
    <w:rsid w:val="00117D73"/>
    <w:rsid w:val="00124128"/>
    <w:rsid w:val="00134213"/>
    <w:rsid w:val="00173379"/>
    <w:rsid w:val="0017510A"/>
    <w:rsid w:val="00182029"/>
    <w:rsid w:val="00185A5E"/>
    <w:rsid w:val="001913C4"/>
    <w:rsid w:val="0019640B"/>
    <w:rsid w:val="001A1CB0"/>
    <w:rsid w:val="001A2A88"/>
    <w:rsid w:val="001A4E28"/>
    <w:rsid w:val="00215D4D"/>
    <w:rsid w:val="00215F33"/>
    <w:rsid w:val="00232F15"/>
    <w:rsid w:val="00235BA1"/>
    <w:rsid w:val="0025651B"/>
    <w:rsid w:val="00265C35"/>
    <w:rsid w:val="00297FC9"/>
    <w:rsid w:val="002A2C05"/>
    <w:rsid w:val="002B5793"/>
    <w:rsid w:val="002C09B1"/>
    <w:rsid w:val="002D6222"/>
    <w:rsid w:val="002D7FDF"/>
    <w:rsid w:val="002E0EDA"/>
    <w:rsid w:val="002E0F46"/>
    <w:rsid w:val="002E104E"/>
    <w:rsid w:val="002E24B1"/>
    <w:rsid w:val="00356DFC"/>
    <w:rsid w:val="00357828"/>
    <w:rsid w:val="00366D49"/>
    <w:rsid w:val="00367CD9"/>
    <w:rsid w:val="00372360"/>
    <w:rsid w:val="00376B96"/>
    <w:rsid w:val="003B3D9C"/>
    <w:rsid w:val="003B5A88"/>
    <w:rsid w:val="003B73F3"/>
    <w:rsid w:val="003B76A4"/>
    <w:rsid w:val="003C373B"/>
    <w:rsid w:val="003D50AA"/>
    <w:rsid w:val="003F64F8"/>
    <w:rsid w:val="004040B1"/>
    <w:rsid w:val="00404C31"/>
    <w:rsid w:val="00431494"/>
    <w:rsid w:val="00435A07"/>
    <w:rsid w:val="00445A36"/>
    <w:rsid w:val="00446E1E"/>
    <w:rsid w:val="004537FD"/>
    <w:rsid w:val="004555FE"/>
    <w:rsid w:val="00464EAC"/>
    <w:rsid w:val="00467E8E"/>
    <w:rsid w:val="00485403"/>
    <w:rsid w:val="00487D89"/>
    <w:rsid w:val="00487F4A"/>
    <w:rsid w:val="00495432"/>
    <w:rsid w:val="004A2941"/>
    <w:rsid w:val="004D3BB6"/>
    <w:rsid w:val="004E4E92"/>
    <w:rsid w:val="004F040D"/>
    <w:rsid w:val="004F0563"/>
    <w:rsid w:val="004F7AB1"/>
    <w:rsid w:val="005010A8"/>
    <w:rsid w:val="005051B2"/>
    <w:rsid w:val="00523564"/>
    <w:rsid w:val="00523E64"/>
    <w:rsid w:val="00524F81"/>
    <w:rsid w:val="00531D98"/>
    <w:rsid w:val="00552E9C"/>
    <w:rsid w:val="00562490"/>
    <w:rsid w:val="005637AF"/>
    <w:rsid w:val="00570309"/>
    <w:rsid w:val="005732EA"/>
    <w:rsid w:val="005805C7"/>
    <w:rsid w:val="005B2318"/>
    <w:rsid w:val="005B35CD"/>
    <w:rsid w:val="005C2253"/>
    <w:rsid w:val="005C48E9"/>
    <w:rsid w:val="005D46CD"/>
    <w:rsid w:val="005D783E"/>
    <w:rsid w:val="005E1B8A"/>
    <w:rsid w:val="005F241F"/>
    <w:rsid w:val="006058E0"/>
    <w:rsid w:val="00615E85"/>
    <w:rsid w:val="00624426"/>
    <w:rsid w:val="00640667"/>
    <w:rsid w:val="00653E1E"/>
    <w:rsid w:val="00665553"/>
    <w:rsid w:val="00665A47"/>
    <w:rsid w:val="00674A33"/>
    <w:rsid w:val="006838A4"/>
    <w:rsid w:val="00684A89"/>
    <w:rsid w:val="006864EE"/>
    <w:rsid w:val="006A080F"/>
    <w:rsid w:val="006B0E7F"/>
    <w:rsid w:val="006D6B6C"/>
    <w:rsid w:val="006D76D3"/>
    <w:rsid w:val="006E3E96"/>
    <w:rsid w:val="006E6F49"/>
    <w:rsid w:val="0070121A"/>
    <w:rsid w:val="0071249A"/>
    <w:rsid w:val="00713157"/>
    <w:rsid w:val="00713426"/>
    <w:rsid w:val="00722EC5"/>
    <w:rsid w:val="00737BF1"/>
    <w:rsid w:val="00746243"/>
    <w:rsid w:val="00754010"/>
    <w:rsid w:val="0076402C"/>
    <w:rsid w:val="00773FF6"/>
    <w:rsid w:val="00774382"/>
    <w:rsid w:val="00774C52"/>
    <w:rsid w:val="00782FAE"/>
    <w:rsid w:val="00783C39"/>
    <w:rsid w:val="007847B6"/>
    <w:rsid w:val="007A37A7"/>
    <w:rsid w:val="007B2F37"/>
    <w:rsid w:val="007B32A7"/>
    <w:rsid w:val="007C3E67"/>
    <w:rsid w:val="007D0B56"/>
    <w:rsid w:val="007D0C02"/>
    <w:rsid w:val="007E09C4"/>
    <w:rsid w:val="007F11DE"/>
    <w:rsid w:val="007F5E4F"/>
    <w:rsid w:val="007F6EBA"/>
    <w:rsid w:val="008116F0"/>
    <w:rsid w:val="00820621"/>
    <w:rsid w:val="0083110C"/>
    <w:rsid w:val="0083797D"/>
    <w:rsid w:val="00860297"/>
    <w:rsid w:val="00860849"/>
    <w:rsid w:val="00871114"/>
    <w:rsid w:val="008712C7"/>
    <w:rsid w:val="008743BA"/>
    <w:rsid w:val="0088704C"/>
    <w:rsid w:val="008A01C1"/>
    <w:rsid w:val="008D6D91"/>
    <w:rsid w:val="008E2B5D"/>
    <w:rsid w:val="008F5E5B"/>
    <w:rsid w:val="0090169C"/>
    <w:rsid w:val="0090781D"/>
    <w:rsid w:val="009228EC"/>
    <w:rsid w:val="00926A96"/>
    <w:rsid w:val="00926ECA"/>
    <w:rsid w:val="0093093F"/>
    <w:rsid w:val="00936394"/>
    <w:rsid w:val="00944802"/>
    <w:rsid w:val="0094516F"/>
    <w:rsid w:val="0095092C"/>
    <w:rsid w:val="009549F9"/>
    <w:rsid w:val="00957EAB"/>
    <w:rsid w:val="00960783"/>
    <w:rsid w:val="00975591"/>
    <w:rsid w:val="0098039D"/>
    <w:rsid w:val="0099548C"/>
    <w:rsid w:val="009B19B7"/>
    <w:rsid w:val="009D4D7F"/>
    <w:rsid w:val="009F4F88"/>
    <w:rsid w:val="00A0740D"/>
    <w:rsid w:val="00A13E17"/>
    <w:rsid w:val="00A22A9D"/>
    <w:rsid w:val="00A23E89"/>
    <w:rsid w:val="00A31841"/>
    <w:rsid w:val="00A355C6"/>
    <w:rsid w:val="00A543B5"/>
    <w:rsid w:val="00A56127"/>
    <w:rsid w:val="00A632A5"/>
    <w:rsid w:val="00A66330"/>
    <w:rsid w:val="00A66F3D"/>
    <w:rsid w:val="00A72D94"/>
    <w:rsid w:val="00AA3710"/>
    <w:rsid w:val="00AB6A75"/>
    <w:rsid w:val="00AE0073"/>
    <w:rsid w:val="00AE0BBB"/>
    <w:rsid w:val="00AE270F"/>
    <w:rsid w:val="00B00B46"/>
    <w:rsid w:val="00B0446D"/>
    <w:rsid w:val="00B10BD6"/>
    <w:rsid w:val="00B13986"/>
    <w:rsid w:val="00B14E4C"/>
    <w:rsid w:val="00B16FC5"/>
    <w:rsid w:val="00B30814"/>
    <w:rsid w:val="00B4118E"/>
    <w:rsid w:val="00B45B6C"/>
    <w:rsid w:val="00B45E25"/>
    <w:rsid w:val="00B46D80"/>
    <w:rsid w:val="00B65B55"/>
    <w:rsid w:val="00B72DAD"/>
    <w:rsid w:val="00B82B38"/>
    <w:rsid w:val="00B8703B"/>
    <w:rsid w:val="00B87E58"/>
    <w:rsid w:val="00B90BF2"/>
    <w:rsid w:val="00BB28E5"/>
    <w:rsid w:val="00BC2473"/>
    <w:rsid w:val="00BC606B"/>
    <w:rsid w:val="00BD44F3"/>
    <w:rsid w:val="00BE3BE3"/>
    <w:rsid w:val="00BE3BEF"/>
    <w:rsid w:val="00BE6154"/>
    <w:rsid w:val="00C01AC2"/>
    <w:rsid w:val="00C30661"/>
    <w:rsid w:val="00C37DD7"/>
    <w:rsid w:val="00C432B0"/>
    <w:rsid w:val="00C47235"/>
    <w:rsid w:val="00C53AE6"/>
    <w:rsid w:val="00C60124"/>
    <w:rsid w:val="00C6049F"/>
    <w:rsid w:val="00C66D02"/>
    <w:rsid w:val="00C67425"/>
    <w:rsid w:val="00C72973"/>
    <w:rsid w:val="00C73ADC"/>
    <w:rsid w:val="00C94334"/>
    <w:rsid w:val="00CA450F"/>
    <w:rsid w:val="00CB6DAF"/>
    <w:rsid w:val="00CC3153"/>
    <w:rsid w:val="00CE1FE6"/>
    <w:rsid w:val="00CF209B"/>
    <w:rsid w:val="00D00948"/>
    <w:rsid w:val="00D033BC"/>
    <w:rsid w:val="00D132B8"/>
    <w:rsid w:val="00D179EF"/>
    <w:rsid w:val="00D22545"/>
    <w:rsid w:val="00D2520E"/>
    <w:rsid w:val="00D52E15"/>
    <w:rsid w:val="00D57AA8"/>
    <w:rsid w:val="00D623A2"/>
    <w:rsid w:val="00D817D5"/>
    <w:rsid w:val="00D820FA"/>
    <w:rsid w:val="00D92A94"/>
    <w:rsid w:val="00D972B8"/>
    <w:rsid w:val="00DB68BC"/>
    <w:rsid w:val="00DB7763"/>
    <w:rsid w:val="00DB7808"/>
    <w:rsid w:val="00DE17BE"/>
    <w:rsid w:val="00DE6188"/>
    <w:rsid w:val="00DF19F2"/>
    <w:rsid w:val="00E00AB1"/>
    <w:rsid w:val="00E02E01"/>
    <w:rsid w:val="00E154DB"/>
    <w:rsid w:val="00E279FE"/>
    <w:rsid w:val="00E45D69"/>
    <w:rsid w:val="00E51EFB"/>
    <w:rsid w:val="00E60FE6"/>
    <w:rsid w:val="00E61B3F"/>
    <w:rsid w:val="00E6717A"/>
    <w:rsid w:val="00E83CC3"/>
    <w:rsid w:val="00E83F70"/>
    <w:rsid w:val="00E87598"/>
    <w:rsid w:val="00E95D7D"/>
    <w:rsid w:val="00E95EFD"/>
    <w:rsid w:val="00EB1C23"/>
    <w:rsid w:val="00ED304B"/>
    <w:rsid w:val="00EE1F3F"/>
    <w:rsid w:val="00F357B2"/>
    <w:rsid w:val="00F4028B"/>
    <w:rsid w:val="00F46688"/>
    <w:rsid w:val="00F54FC0"/>
    <w:rsid w:val="00F6522B"/>
    <w:rsid w:val="00F77287"/>
    <w:rsid w:val="00F813C4"/>
    <w:rsid w:val="00F814BC"/>
    <w:rsid w:val="00F950C6"/>
    <w:rsid w:val="00FA0235"/>
    <w:rsid w:val="00FA2CBA"/>
    <w:rsid w:val="00FA6909"/>
    <w:rsid w:val="00FB6DD3"/>
    <w:rsid w:val="00FF65F6"/>
    <w:rsid w:val="00FF678E"/>
    <w:rsid w:val="03AC5CB3"/>
    <w:rsid w:val="05310525"/>
    <w:rsid w:val="14775224"/>
    <w:rsid w:val="3F6B5F18"/>
    <w:rsid w:val="721814E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99"/>
    <w:rPr>
      <w:rFonts w:cs="Times New Roman"/>
      <w:color w:val="0000FF"/>
      <w:u w:val="single"/>
    </w:rPr>
  </w:style>
  <w:style w:type="paragraph" w:customStyle="1" w:styleId="8">
    <w:name w:val="列出段落1"/>
    <w:basedOn w:val="1"/>
    <w:qFormat/>
    <w:uiPriority w:val="99"/>
    <w:pPr>
      <w:ind w:firstLine="420" w:firstLineChars="200"/>
    </w:pPr>
  </w:style>
  <w:style w:type="character" w:customStyle="1" w:styleId="9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日期 Char"/>
    <w:basedOn w:val="5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海大</Company>
  <Pages>4</Pages>
  <Words>264</Words>
  <Characters>1508</Characters>
  <Lines>12</Lines>
  <Paragraphs>3</Paragraphs>
  <TotalTime>0</TotalTime>
  <ScaleCrop>false</ScaleCrop>
  <LinksUpToDate>false</LinksUpToDate>
  <CharactersWithSpaces>1769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2014-07-01T21:47:00Z</dcterms:created>
  <dc:creator>zhaojing</dc:creator>
  <cp:lastModifiedBy>lklasd123</cp:lastModifiedBy>
  <dcterms:modified xsi:type="dcterms:W3CDTF">2016-09-07T06:53:08Z</dcterms:modified>
  <dc:title>外国语学院长期外籍教师聘请及管理工作办法</dc:title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